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GRADE THREE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4" w:lineRule="auto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**Please send these items to school with your child on the first day of classes**</w:t>
      </w:r>
    </w:p>
    <w:p w:rsidR="00000000" w:rsidDel="00000000" w:rsidP="00000000" w:rsidRDefault="00000000" w:rsidRPr="00000000" w14:paraId="00000005">
      <w:pPr>
        <w:spacing w:before="104" w:lineRule="auto"/>
        <w:jc w:val="center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label all supplies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right="0"/>
        <w:jc w:val="left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9             Duotangs (blue, yellow, red, green, navy, white, orange, grey, black)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48   </w:t>
        <w:tab/>
        <w:t xml:space="preserve">STAEDTLER Blue HB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HILROY ½ Blank, ½ Lined Exercise Book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HILROY Interlined Exercise Book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11X17 Sketch Book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Highlighter (yellow)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6 </w:t>
        <w:tab/>
        <w:t xml:space="preserve">Expo Whiteboard Marker – Broad Tip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Whiteboard Eraser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CRAYOLA Thick Tipped Markers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STAEDTLER/CRAYOLA pencil crayons (24 per box) - pre sharpened 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CRAYOLA fine tip felt markers (24 per box)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30 cm. Clear Plastic Ruler (cm/mm)</w:t>
        <w:tab/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White Erasers (large)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5     </w:t>
        <w:tab/>
        <w:t xml:space="preserve">UHU or ELMERS 40g Glue Sticks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CRAYOLA No Clog White Glue - 118 ml.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Pencil Case (fabric with zipper)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FISKARS 5” Children’s scissors (pointed)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Deck of Cards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           Headphones (for computer lab/iPad use - over the ear style, no earbuds please)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Facial Tissue box (250 sheets)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3      </w:t>
        <w:tab/>
        <w:t xml:space="preserve">Packages wet wipes: large size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Size Large Ziploc Bags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bandaids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spoons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forks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Zipper file folder case: can be found at dollar store, used to store agenda, home reading and school correspondence. 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*Students also require a lunch kit, backpack and a pair of non-marking running shoes for indoor use.</w:t>
      </w:r>
    </w:p>
    <w:sectPr>
      <w:headerReference r:id="rId8" w:type="default"/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DPptDrOfyfXZyGQrcnzrB0VzA==">CgMxLjA4AHIhMUV5X2NpV0I4MEoxNnBiMHNvUjVOMVF1ci16cC1fS291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